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rtl w:val="0"/>
        </w:rPr>
        <w:t xml:space="preserve">Name:</w:t>
        <w:tab/>
      </w:r>
      <w:r w:rsidDel="00000000" w:rsidR="00000000" w:rsidRPr="00000000">
        <w:rPr>
          <w:u w:val="single"/>
          <w:rtl w:val="0"/>
        </w:rPr>
        <w:tab/>
        <w:tab/>
        <w:tab/>
        <w:tab/>
        <w:tab/>
        <w:tab/>
      </w:r>
      <w:r w:rsidDel="00000000" w:rsidR="00000000" w:rsidRPr="00000000">
        <w:rPr>
          <w:rtl w:val="0"/>
        </w:rPr>
        <w:t xml:space="preserve">     </w:t>
        <w:tab/>
        <w:t xml:space="preserve">Student ID: </w:t>
      </w:r>
      <w:r w:rsidDel="00000000" w:rsidR="00000000" w:rsidRPr="00000000">
        <w:rPr>
          <w:u w:val="single"/>
          <w:rtl w:val="0"/>
        </w:rPr>
        <w:tab/>
        <w:tab/>
        <w:t xml:space="preserve">  </w:t>
        <w:tab/>
        <w:tab/>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Lab Section: </w:t>
      </w:r>
      <w:r w:rsidDel="00000000" w:rsidR="00000000" w:rsidRPr="00000000">
        <w:rPr>
          <w:u w:val="single"/>
          <w:rtl w:val="0"/>
        </w:rPr>
        <w:tab/>
        <w:tab/>
        <w:tab/>
        <w:tab/>
        <w:tab/>
        <w:tab/>
      </w:r>
      <w:r w:rsidDel="00000000" w:rsidR="00000000" w:rsidRPr="00000000">
        <w:rPr>
          <w:rtl w:val="0"/>
        </w:rPr>
        <w:t xml:space="preserve">  </w:t>
        <w:tab/>
        <w:t xml:space="preserve">Date: </w:t>
      </w:r>
      <w:r w:rsidDel="00000000" w:rsidR="00000000" w:rsidRPr="00000000">
        <w:rPr>
          <w:u w:val="single"/>
          <w:rtl w:val="0"/>
        </w:rPr>
        <w:tab/>
        <w:tab/>
        <w:tab/>
        <w:tab/>
        <w:tab/>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p w:rsidR="00000000" w:rsidDel="00000000" w:rsidP="00000000" w:rsidRDefault="00000000" w:rsidRPr="00000000" w14:paraId="00000006">
      <w:pPr>
        <w:pStyle w:val="Heading1"/>
        <w:spacing w:after="0" w:before="0" w:lineRule="auto"/>
        <w:rPr>
          <w:b w:val="1"/>
          <w:sz w:val="24"/>
          <w:szCs w:val="24"/>
        </w:rPr>
      </w:pPr>
      <w:bookmarkStart w:colFirst="0" w:colLast="0" w:name="_1rd8ipoevnlj" w:id="0"/>
      <w:bookmarkEnd w:id="0"/>
      <w:r w:rsidDel="00000000" w:rsidR="00000000" w:rsidRPr="00000000">
        <w:rPr>
          <w:b w:val="1"/>
          <w:sz w:val="24"/>
          <w:szCs w:val="24"/>
          <w:rtl w:val="0"/>
        </w:rPr>
        <w:t xml:space="preserve">Prelab</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Load the Up-Down sample program for the i281 simulator.</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What does it do?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1"/>
          <w:numId w:val="1"/>
        </w:numPr>
        <w:ind w:left="1440" w:hanging="360"/>
      </w:pPr>
      <w:r w:rsidDel="00000000" w:rsidR="00000000" w:rsidRPr="00000000">
        <w:rPr>
          <w:rtl w:val="0"/>
        </w:rPr>
        <w:t xml:space="preserve">Which switch is used as input? How can you tell from the assembly code?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Load the Left-Right sample program in the i281 simulator.</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What does it do?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Which line(s) in the assembly code determine the shape of the object?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Play a game of PONG in the i281 simulator.</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Which lines are responsible for the infinite loop when the game ends?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1440" w:firstLine="0"/>
        <w:rPr/>
      </w:pPr>
      <w:r w:rsidDel="00000000" w:rsidR="00000000" w:rsidRPr="00000000">
        <w:rPr>
          <w:rtl w:val="0"/>
        </w:rPr>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Modify the game over message.</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spacing w:after="0" w:before="0" w:lineRule="auto"/>
        <w:rPr>
          <w:b w:val="1"/>
          <w:sz w:val="24"/>
          <w:szCs w:val="24"/>
        </w:rPr>
      </w:pPr>
      <w:bookmarkStart w:colFirst="0" w:colLast="0" w:name="_rv8eultrjz5f" w:id="1"/>
      <w:bookmarkEnd w:id="1"/>
      <w:r w:rsidDel="00000000" w:rsidR="00000000" w:rsidRPr="00000000">
        <w:rPr>
          <w:rtl w:val="0"/>
        </w:rPr>
      </w:r>
    </w:p>
    <w:p w:rsidR="00000000" w:rsidDel="00000000" w:rsidP="00000000" w:rsidRDefault="00000000" w:rsidRPr="00000000" w14:paraId="00000023">
      <w:pPr>
        <w:pStyle w:val="Heading1"/>
        <w:spacing w:after="0" w:before="0" w:lineRule="auto"/>
        <w:rPr>
          <w:b w:val="1"/>
          <w:sz w:val="24"/>
          <w:szCs w:val="24"/>
        </w:rPr>
      </w:pPr>
      <w:bookmarkStart w:colFirst="0" w:colLast="0" w:name="_1xeclhti0pjz" w:id="2"/>
      <w:bookmarkEnd w:id="2"/>
      <w:r w:rsidDel="00000000" w:rsidR="00000000" w:rsidRPr="00000000">
        <w:br w:type="page"/>
      </w:r>
      <w:r w:rsidDel="00000000" w:rsidR="00000000" w:rsidRPr="00000000">
        <w:rPr>
          <w:b w:val="1"/>
          <w:sz w:val="24"/>
          <w:szCs w:val="24"/>
          <w:rtl w:val="0"/>
        </w:rPr>
        <w:t xml:space="preserve">Lab</w:t>
      </w:r>
    </w:p>
    <w:p w:rsidR="00000000" w:rsidDel="00000000" w:rsidP="00000000" w:rsidRDefault="00000000" w:rsidRPr="00000000" w14:paraId="00000024">
      <w:pPr>
        <w:rPr/>
      </w:pPr>
      <w:r w:rsidDel="00000000" w:rsidR="00000000" w:rsidRPr="00000000">
        <w:rPr>
          <w:b w:val="1"/>
          <w:sz w:val="24"/>
          <w:szCs w:val="24"/>
          <w:rtl w:val="0"/>
        </w:rPr>
        <w:t xml:space="preserve">4.1</w:t>
      </w:r>
      <w:r w:rsidDel="00000000" w:rsidR="00000000" w:rsidRPr="00000000">
        <w:rPr>
          <w:rtl w:val="0"/>
        </w:rPr>
        <w:t xml:space="preserve"> Demonstrate the modified Up-Down code. (10 pts)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sz w:val="24"/>
          <w:szCs w:val="24"/>
          <w:rtl w:val="0"/>
        </w:rPr>
        <w:t xml:space="preserve">4.2</w:t>
      </w:r>
      <w:r w:rsidDel="00000000" w:rsidR="00000000" w:rsidRPr="00000000">
        <w:rPr>
          <w:rtl w:val="0"/>
        </w:rPr>
        <w:t xml:space="preserve"> Demonstrate the modified Left-Right code with the shape changed to a square. (10 pts)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ab/>
      </w:r>
    </w:p>
    <w:p w:rsidR="00000000" w:rsidDel="00000000" w:rsidP="00000000" w:rsidRDefault="00000000" w:rsidRPr="00000000" w14:paraId="00000030">
      <w:pPr>
        <w:ind w:left="0" w:firstLine="0"/>
        <w:rPr>
          <w:u w:val="single"/>
        </w:rPr>
      </w:pPr>
      <w:r w:rsidDel="00000000" w:rsidR="00000000" w:rsidRPr="00000000">
        <w:rPr>
          <w:rtl w:val="0"/>
        </w:rPr>
      </w:r>
    </w:p>
    <w:p w:rsidR="00000000" w:rsidDel="00000000" w:rsidP="00000000" w:rsidRDefault="00000000" w:rsidRPr="00000000" w14:paraId="00000031">
      <w:pPr>
        <w:rPr/>
      </w:pPr>
      <w:r w:rsidDel="00000000" w:rsidR="00000000" w:rsidRPr="00000000">
        <w:rPr>
          <w:b w:val="1"/>
          <w:sz w:val="24"/>
          <w:szCs w:val="24"/>
          <w:rtl w:val="0"/>
        </w:rPr>
        <w:t xml:space="preserve">4.3</w:t>
      </w:r>
      <w:r w:rsidDel="00000000" w:rsidR="00000000" w:rsidRPr="00000000">
        <w:rPr>
          <w:rtl w:val="0"/>
        </w:rPr>
        <w:t xml:space="preserve"> Demonstrate the modified code that does not bounce the square off of the two sides. Instead it should make it reappear on the left side after it reaches the right side. (20 pts)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4320" w:firstLine="720"/>
        <w:rPr>
          <w:u w:val="single"/>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p>
    <w:p w:rsidR="00000000" w:rsidDel="00000000" w:rsidP="00000000" w:rsidRDefault="00000000" w:rsidRPr="00000000" w14:paraId="00000036">
      <w:pPr>
        <w:ind w:left="4320" w:firstLine="720"/>
        <w:rPr>
          <w:u w:val="single"/>
        </w:rPr>
      </w:pPr>
      <w:r w:rsidDel="00000000" w:rsidR="00000000" w:rsidRPr="00000000">
        <w:rPr>
          <w:rtl w:val="0"/>
        </w:rPr>
      </w:r>
    </w:p>
    <w:p w:rsidR="00000000" w:rsidDel="00000000" w:rsidP="00000000" w:rsidRDefault="00000000" w:rsidRPr="00000000" w14:paraId="00000037">
      <w:pPr>
        <w:rPr/>
      </w:pPr>
      <w:r w:rsidDel="00000000" w:rsidR="00000000" w:rsidRPr="00000000">
        <w:rPr>
          <w:b w:val="1"/>
          <w:sz w:val="24"/>
          <w:szCs w:val="24"/>
          <w:rtl w:val="0"/>
        </w:rPr>
        <w:t xml:space="preserve">4.4</w:t>
      </w:r>
      <w:r w:rsidDel="00000000" w:rsidR="00000000" w:rsidRPr="00000000">
        <w:rPr>
          <w:rtl w:val="0"/>
        </w:rPr>
        <w:t xml:space="preserve"> Demonstrate the next version in which the initial position of the square alternates between the bottom and the top. (20 pts)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3C">
      <w:pPr>
        <w:ind w:left="4320" w:firstLine="720"/>
        <w:rPr>
          <w:u w:val="single"/>
        </w:rPr>
      </w:pPr>
      <w:r w:rsidDel="00000000" w:rsidR="00000000" w:rsidRPr="00000000">
        <w:rPr>
          <w:rtl w:val="0"/>
        </w:rPr>
      </w:r>
    </w:p>
    <w:p w:rsidR="00000000" w:rsidDel="00000000" w:rsidP="00000000" w:rsidRDefault="00000000" w:rsidRPr="00000000" w14:paraId="0000003D">
      <w:pPr>
        <w:ind w:left="720" w:firstLine="0"/>
        <w:rPr>
          <w:u w:val="single"/>
        </w:rPr>
      </w:pPr>
      <w:r w:rsidDel="00000000" w:rsidR="00000000" w:rsidRPr="00000000">
        <w:rPr>
          <w:rtl w:val="0"/>
        </w:rPr>
      </w:r>
    </w:p>
    <w:p w:rsidR="00000000" w:rsidDel="00000000" w:rsidP="00000000" w:rsidRDefault="00000000" w:rsidRPr="00000000" w14:paraId="0000003E">
      <w:pPr>
        <w:rPr/>
      </w:pPr>
      <w:r w:rsidDel="00000000" w:rsidR="00000000" w:rsidRPr="00000000">
        <w:rPr>
          <w:b w:val="1"/>
          <w:sz w:val="24"/>
          <w:szCs w:val="24"/>
          <w:rtl w:val="0"/>
        </w:rPr>
        <w:t xml:space="preserve">4.5</w:t>
      </w:r>
      <w:r w:rsidDel="00000000" w:rsidR="00000000" w:rsidRPr="00000000">
        <w:rPr>
          <w:rtl w:val="0"/>
        </w:rPr>
        <w:t xml:space="preserve"> Demonstrate your code with the working input. (20 pts)</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4320" w:firstLine="720"/>
        <w:rPr>
          <w:u w:val="single"/>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p>
    <w:p w:rsidR="00000000" w:rsidDel="00000000" w:rsidP="00000000" w:rsidRDefault="00000000" w:rsidRPr="00000000" w14:paraId="00000043">
      <w:pPr>
        <w:ind w:left="4320" w:firstLine="720"/>
        <w:rPr>
          <w:u w:val="single"/>
        </w:rPr>
      </w:pPr>
      <w:r w:rsidDel="00000000" w:rsidR="00000000" w:rsidRPr="00000000">
        <w:rPr>
          <w:rtl w:val="0"/>
        </w:rPr>
      </w:r>
    </w:p>
    <w:p w:rsidR="00000000" w:rsidDel="00000000" w:rsidP="00000000" w:rsidRDefault="00000000" w:rsidRPr="00000000" w14:paraId="00000044">
      <w:pPr>
        <w:rPr/>
      </w:pPr>
      <w:r w:rsidDel="00000000" w:rsidR="00000000" w:rsidRPr="00000000">
        <w:rPr>
          <w:b w:val="1"/>
          <w:sz w:val="24"/>
          <w:szCs w:val="24"/>
          <w:rtl w:val="0"/>
        </w:rPr>
        <w:t xml:space="preserve">4.6 </w:t>
      </w:r>
      <w:r w:rsidDel="00000000" w:rsidR="00000000" w:rsidRPr="00000000">
        <w:rPr>
          <w:rtl w:val="0"/>
        </w:rPr>
        <w:t xml:space="preserve">Demonstrate the functioning game to your TA. (20 pts)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4320" w:firstLine="720"/>
        <w:rPr>
          <w:u w:val="single"/>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pPr>
    <w:r w:rsidDel="00000000" w:rsidR="00000000" w:rsidRPr="00000000">
      <w:rPr>
        <w:rFonts w:ascii="Times New Roman" w:cs="Times New Roman" w:eastAsia="Times New Roman" w:hAnsi="Times New Roman"/>
        <w:color w:val="943634"/>
        <w:sz w:val="36"/>
        <w:szCs w:val="36"/>
        <w:rtl w:val="0"/>
      </w:rPr>
      <w:t xml:space="preserve">Lab 11 Report</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6360"/>
      <w:tblGridChange w:id="0">
        <w:tblGrid>
          <w:gridCol w:w="3000"/>
          <w:gridCol w:w="6360"/>
        </w:tblGrid>
      </w:tblGridChange>
    </w:tblGrid>
    <w:tr>
      <w:trPr>
        <w:cantSplit w:val="0"/>
        <w:trHeight w:val="1513.3447265624998"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4F">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w:t>
          </w:r>
          <w:r w:rsidDel="00000000" w:rsidR="00000000" w:rsidRPr="00000000">
            <w:rPr>
              <w:rFonts w:ascii="Times New Roman" w:cs="Times New Roman" w:eastAsia="Times New Roman" w:hAnsi="Times New Roman"/>
              <w:color w:val="ddd9c3"/>
              <w:sz w:val="32"/>
              <w:szCs w:val="32"/>
              <w:rtl w:val="0"/>
            </w:rPr>
            <w:t xml:space="preserve">Lab 11</w:t>
          </w:r>
          <w:r w:rsidDel="00000000" w:rsidR="00000000" w:rsidRPr="00000000">
            <w:rPr>
              <w:rFonts w:ascii="Times New Roman" w:cs="Times New Roman" w:eastAsia="Times New Roman" w:hAnsi="Times New Roman"/>
              <w:color w:val="ddd9c3"/>
              <w:sz w:val="36"/>
              <w:szCs w:val="36"/>
              <w:rtl w:val="0"/>
            </w:rPr>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50">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51">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Lab 11 Report</w:t>
          </w:r>
        </w:p>
      </w:tc>
    </w:tr>
  </w:tbl>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